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5B6F" w14:textId="77777777" w:rsidR="0060245B" w:rsidRDefault="0060245B" w:rsidP="006D5545">
      <w:pPr>
        <w:spacing w:after="0"/>
        <w:ind w:left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42B5E" w14:textId="7034D576" w:rsidR="008F36F3" w:rsidRPr="00EF47E4" w:rsidRDefault="00EF47E4" w:rsidP="006D5545">
      <w:pPr>
        <w:spacing w:after="0"/>
        <w:ind w:left="99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решением Совета директоров акционерного общества «Центр развития трудовых ресурсов»</w:t>
      </w:r>
    </w:p>
    <w:p w14:paraId="196036AF" w14:textId="7DA05297" w:rsidR="008F36F3" w:rsidRPr="008F36F3" w:rsidRDefault="005C406E" w:rsidP="006D5545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B0E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 </w:t>
      </w:r>
      <w:r w:rsidR="009B0EF5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8F36F3" w:rsidRPr="006D5545">
        <w:rPr>
          <w:rFonts w:ascii="Times New Roman" w:hAnsi="Times New Roman" w:cs="Times New Roman"/>
          <w:b/>
          <w:sz w:val="24"/>
          <w:szCs w:val="24"/>
        </w:rPr>
        <w:t>202</w:t>
      </w:r>
      <w:r w:rsidR="00EF47E4">
        <w:rPr>
          <w:rFonts w:ascii="Times New Roman" w:hAnsi="Times New Roman" w:cs="Times New Roman"/>
          <w:b/>
          <w:sz w:val="24"/>
          <w:szCs w:val="24"/>
        </w:rPr>
        <w:t>1</w:t>
      </w:r>
      <w:r w:rsidR="008F36F3" w:rsidRPr="006D5545">
        <w:rPr>
          <w:rFonts w:ascii="Times New Roman" w:hAnsi="Times New Roman" w:cs="Times New Roman"/>
          <w:b/>
          <w:sz w:val="24"/>
          <w:szCs w:val="24"/>
        </w:rPr>
        <w:t xml:space="preserve"> года №</w:t>
      </w:r>
      <w:r w:rsidR="005F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EF5">
        <w:rPr>
          <w:rFonts w:ascii="Times New Roman" w:hAnsi="Times New Roman" w:cs="Times New Roman"/>
          <w:b/>
          <w:sz w:val="24"/>
          <w:szCs w:val="24"/>
        </w:rPr>
        <w:t>4</w:t>
      </w:r>
    </w:p>
    <w:p w14:paraId="1B1EA3EE" w14:textId="77777777" w:rsidR="008F36F3" w:rsidRDefault="008F36F3" w:rsidP="0066521B">
      <w:pPr>
        <w:pStyle w:val="rteright"/>
        <w:spacing w:before="0" w:beforeAutospacing="0" w:after="0" w:afterAutospacing="0" w:line="276" w:lineRule="auto"/>
        <w:jc w:val="right"/>
        <w:rPr>
          <w:b/>
        </w:rPr>
      </w:pPr>
    </w:p>
    <w:p w14:paraId="307CA6C8" w14:textId="77777777" w:rsidR="00046F62" w:rsidRPr="00AF02BD" w:rsidRDefault="00046F62" w:rsidP="00AF02BD">
      <w:pPr>
        <w:pStyle w:val="a4"/>
        <w:spacing w:before="0" w:beforeAutospacing="0" w:after="0" w:afterAutospacing="0"/>
        <w:jc w:val="center"/>
        <w:rPr>
          <w:b/>
        </w:rPr>
      </w:pPr>
      <w:r w:rsidRPr="00AF02BD">
        <w:rPr>
          <w:b/>
        </w:rPr>
        <w:t>План мероприятий</w:t>
      </w:r>
      <w:r w:rsidR="00AD1FC7" w:rsidRPr="00AF02BD">
        <w:rPr>
          <w:b/>
        </w:rPr>
        <w:t xml:space="preserve"> по противодействию коррупции</w:t>
      </w:r>
    </w:p>
    <w:p w14:paraId="39171E2D" w14:textId="405DE53C" w:rsidR="00CD401F" w:rsidRDefault="000C043E" w:rsidP="00AF02BD">
      <w:pPr>
        <w:pStyle w:val="rtecenter"/>
        <w:spacing w:before="0" w:beforeAutospacing="0" w:after="0" w:afterAutospacing="0"/>
        <w:jc w:val="center"/>
        <w:rPr>
          <w:b/>
        </w:rPr>
      </w:pPr>
      <w:r w:rsidRPr="00AF02BD">
        <w:rPr>
          <w:b/>
        </w:rPr>
        <w:t>а</w:t>
      </w:r>
      <w:r w:rsidR="00096CBE" w:rsidRPr="00AF02BD">
        <w:rPr>
          <w:b/>
        </w:rPr>
        <w:t>кционерного общества «</w:t>
      </w:r>
      <w:r w:rsidR="000B1444">
        <w:rPr>
          <w:b/>
        </w:rPr>
        <w:t>Центр развития трудовых ресурсов</w:t>
      </w:r>
      <w:r w:rsidR="00096CBE" w:rsidRPr="00AF02BD">
        <w:rPr>
          <w:b/>
        </w:rPr>
        <w:t xml:space="preserve">» </w:t>
      </w:r>
    </w:p>
    <w:p w14:paraId="6D30142C" w14:textId="00BA4033" w:rsidR="00B6101B" w:rsidRPr="00AF02BD" w:rsidRDefault="00AA4A1C" w:rsidP="00AF02BD">
      <w:pPr>
        <w:pStyle w:val="rtecenter"/>
        <w:spacing w:before="0" w:beforeAutospacing="0" w:after="0" w:afterAutospacing="0"/>
        <w:jc w:val="center"/>
        <w:rPr>
          <w:b/>
        </w:rPr>
      </w:pPr>
      <w:r>
        <w:rPr>
          <w:b/>
        </w:rPr>
        <w:t>на 20</w:t>
      </w:r>
      <w:r w:rsidR="00EF47E4">
        <w:rPr>
          <w:b/>
        </w:rPr>
        <w:t>22 год</w:t>
      </w:r>
    </w:p>
    <w:p w14:paraId="46ED6952" w14:textId="77777777" w:rsidR="00AD1FC7" w:rsidRPr="00AF02BD" w:rsidRDefault="00AD1FC7" w:rsidP="00096CBE">
      <w:pPr>
        <w:pStyle w:val="rtecenter"/>
        <w:spacing w:before="0" w:beforeAutospacing="0" w:after="0" w:afterAutospacing="0"/>
        <w:jc w:val="center"/>
        <w:rPr>
          <w:b/>
        </w:rPr>
      </w:pPr>
    </w:p>
    <w:tbl>
      <w:tblPr>
        <w:tblW w:w="149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875"/>
        <w:gridCol w:w="2190"/>
        <w:gridCol w:w="2865"/>
        <w:gridCol w:w="2325"/>
      </w:tblGrid>
      <w:tr w:rsidR="00574469" w:rsidRPr="00E561A3" w14:paraId="633A9304" w14:textId="77777777" w:rsidTr="007C7EF4">
        <w:trPr>
          <w:trHeight w:val="514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3D2B" w14:textId="77777777" w:rsidR="00395CF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E561A3">
              <w:rPr>
                <w:rStyle w:val="a5"/>
              </w:rPr>
              <w:t>№</w:t>
            </w:r>
          </w:p>
          <w:p w14:paraId="7AAD4DF2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rStyle w:val="a5"/>
              </w:rPr>
              <w:t xml:space="preserve"> п/п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2703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rStyle w:val="a5"/>
              </w:rPr>
              <w:t>Содержание мероприятий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97FB8" w14:textId="77777777" w:rsidR="00395CF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E561A3">
              <w:rPr>
                <w:rStyle w:val="a5"/>
              </w:rPr>
              <w:t xml:space="preserve">Сроки </w:t>
            </w:r>
          </w:p>
          <w:p w14:paraId="2495A9AF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rStyle w:val="a5"/>
              </w:rPr>
              <w:t>исполнения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7186" w14:textId="77777777" w:rsidR="00395CF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E561A3">
              <w:rPr>
                <w:rStyle w:val="a5"/>
              </w:rPr>
              <w:t xml:space="preserve">Форма </w:t>
            </w:r>
          </w:p>
          <w:p w14:paraId="125ED815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rStyle w:val="a5"/>
              </w:rPr>
              <w:t>завершения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4C28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rStyle w:val="a5"/>
              </w:rPr>
              <w:t>Ответственные за исполнение</w:t>
            </w:r>
          </w:p>
        </w:tc>
      </w:tr>
      <w:tr w:rsidR="00574469" w:rsidRPr="00E561A3" w14:paraId="289794B3" w14:textId="77777777" w:rsidTr="007C7EF4">
        <w:trPr>
          <w:trHeight w:val="21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DD4A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561A3">
              <w:rPr>
                <w:rStyle w:val="a5"/>
                <w:b w:val="0"/>
              </w:rPr>
              <w:t>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43BBF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561A3">
              <w:rPr>
                <w:rStyle w:val="a5"/>
                <w:b w:val="0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DC64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561A3">
              <w:rPr>
                <w:rStyle w:val="a5"/>
                <w:b w:val="0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9F2D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561A3">
              <w:rPr>
                <w:rStyle w:val="a5"/>
                <w:b w:val="0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259B1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561A3">
              <w:rPr>
                <w:rStyle w:val="a5"/>
                <w:b w:val="0"/>
              </w:rPr>
              <w:t>5</w:t>
            </w:r>
            <w:r w:rsidRPr="00E561A3">
              <w:rPr>
                <w:b/>
              </w:rPr>
              <w:t> </w:t>
            </w:r>
          </w:p>
        </w:tc>
      </w:tr>
      <w:tr w:rsidR="00046F62" w:rsidRPr="00E561A3" w14:paraId="0A703F7C" w14:textId="77777777" w:rsidTr="007C7EF4">
        <w:trPr>
          <w:trHeight w:val="187"/>
          <w:tblCellSpacing w:w="0" w:type="dxa"/>
        </w:trPr>
        <w:tc>
          <w:tcPr>
            <w:tcW w:w="1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4FBF" w14:textId="31EF9E12" w:rsidR="00046F62" w:rsidRPr="00E561A3" w:rsidRDefault="005C406E" w:rsidP="005C406E">
            <w:pPr>
              <w:pStyle w:val="a7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94FB3" w:rsidRPr="00E561A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антикоррупционной культуры</w:t>
            </w:r>
          </w:p>
        </w:tc>
      </w:tr>
      <w:tr w:rsidR="00A74B96" w:rsidRPr="00E561A3" w14:paraId="7D969A9F" w14:textId="77777777" w:rsidTr="007C7EF4">
        <w:trPr>
          <w:trHeight w:val="158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52BF2" w14:textId="77777777" w:rsidR="00A74B96" w:rsidRPr="00E561A3" w:rsidRDefault="00A74B96" w:rsidP="008F36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3CC7D" w14:textId="5082CADB" w:rsidR="00B6101B" w:rsidRPr="00E561A3" w:rsidRDefault="001F59A7" w:rsidP="001E742F">
            <w:pPr>
              <w:pStyle w:val="rtecenter"/>
              <w:spacing w:before="0" w:beforeAutospacing="0" w:after="0" w:afterAutospacing="0"/>
              <w:ind w:left="103" w:right="79"/>
              <w:jc w:val="both"/>
            </w:pPr>
            <w:r>
              <w:t>Предоставление информации</w:t>
            </w:r>
            <w:r w:rsidR="00F65F75" w:rsidRPr="00E561A3">
              <w:t xml:space="preserve"> по вопросам профилактики и противодействия коррупции</w:t>
            </w:r>
            <w:r w:rsidR="00E561A3">
              <w:t xml:space="preserve"> для сотрудников </w:t>
            </w:r>
            <w:r w:rsidR="00A74B96" w:rsidRPr="00E561A3">
              <w:rPr>
                <w:bCs/>
              </w:rPr>
              <w:t>Обществ</w:t>
            </w:r>
            <w:r w:rsidR="001E742F">
              <w:rPr>
                <w:bCs/>
                <w:lang w:val="kk-KZ"/>
              </w:rPr>
              <w:t>а</w:t>
            </w:r>
            <w:r w:rsidR="00A74B96" w:rsidRPr="00E561A3">
              <w:rPr>
                <w:bCs/>
              </w:rPr>
              <w:t xml:space="preserve"> </w:t>
            </w:r>
            <w:r w:rsidR="00A74B96" w:rsidRPr="00E561A3">
              <w:t>по вопросам предупреждения и пресечения фактов коррупции</w:t>
            </w:r>
            <w:r w:rsidR="003A101E" w:rsidRPr="00E561A3">
              <w:t xml:space="preserve"> (в том числе по нормам законодательства о государственных закупках, об административных правонарушениях</w:t>
            </w:r>
            <w:r w:rsidR="00F65F75" w:rsidRPr="00E561A3">
              <w:t>, о трудовых отношениях</w:t>
            </w:r>
            <w:r w:rsidR="003A101E" w:rsidRPr="00E561A3">
              <w:t>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8AEA0" w14:textId="3EB1DE6B" w:rsidR="00A74B96" w:rsidRPr="00E561A3" w:rsidRDefault="00522A73" w:rsidP="008F36F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По мере необходимости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1A73" w14:textId="7820E63E" w:rsidR="00A74B96" w:rsidRPr="00F2318E" w:rsidRDefault="00953DB6" w:rsidP="00953DB6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 w:rsidRPr="00E561A3">
              <w:t>Семинар-совещани</w:t>
            </w:r>
            <w:r>
              <w:t>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37E06" w14:textId="69DC6A01" w:rsidR="00A74B96" w:rsidRPr="00F01D7B" w:rsidRDefault="00522A73" w:rsidP="00840679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Комплаенс-офицер</w:t>
            </w:r>
          </w:p>
        </w:tc>
      </w:tr>
      <w:tr w:rsidR="00CD7FBF" w:rsidRPr="00E561A3" w14:paraId="7FF96045" w14:textId="77777777" w:rsidTr="007C7EF4">
        <w:trPr>
          <w:trHeight w:val="75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28215" w14:textId="77777777" w:rsidR="00CD7FBF" w:rsidRPr="00E561A3" w:rsidRDefault="00CD7FBF" w:rsidP="008F36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2889" w14:textId="4B30AFBE" w:rsidR="00CD7FBF" w:rsidRPr="00E561A3" w:rsidRDefault="003A101E" w:rsidP="00E561A3">
            <w:pPr>
              <w:pStyle w:val="a4"/>
              <w:spacing w:before="0" w:beforeAutospacing="0" w:after="0" w:afterAutospacing="0"/>
              <w:ind w:left="103" w:right="79"/>
              <w:jc w:val="both"/>
            </w:pPr>
            <w:r w:rsidRPr="00E561A3">
              <w:t>Обеспечение функционирования специального раздела интернет-ресурса Общества о деятельности по противодействию коррупции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0DF7E" w14:textId="4F898732" w:rsidR="00CD7FBF" w:rsidRPr="00E561A3" w:rsidRDefault="00175B70" w:rsidP="003A101E">
            <w:pPr>
              <w:pStyle w:val="a4"/>
              <w:spacing w:before="0" w:beforeAutospacing="0" w:after="0" w:afterAutospacing="0"/>
              <w:jc w:val="center"/>
            </w:pPr>
            <w:r w:rsidRPr="00E561A3">
              <w:t>Постоянно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8026" w14:textId="77777777" w:rsidR="00175B70" w:rsidRPr="00E561A3" w:rsidRDefault="00175B70" w:rsidP="00175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Раздел на </w:t>
            </w:r>
          </w:p>
          <w:p w14:paraId="21FAC8CE" w14:textId="43A50F61" w:rsidR="00CD7FBF" w:rsidRPr="00E561A3" w:rsidRDefault="00175B70" w:rsidP="00175B70">
            <w:pPr>
              <w:pStyle w:val="a4"/>
              <w:spacing w:before="0" w:beforeAutospacing="0" w:after="0" w:afterAutospacing="0"/>
              <w:jc w:val="center"/>
            </w:pPr>
            <w:r w:rsidRPr="00E561A3">
              <w:rPr>
                <w:lang w:val="kk-KZ"/>
              </w:rPr>
              <w:t>и</w:t>
            </w:r>
            <w:r w:rsidRPr="00E561A3">
              <w:t>нтернет</w:t>
            </w:r>
            <w:r w:rsidRPr="00E561A3">
              <w:rPr>
                <w:lang w:val="kk-KZ"/>
              </w:rPr>
              <w:t>-</w:t>
            </w:r>
            <w:r w:rsidRPr="00E561A3">
              <w:t>ресурсе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64D1F" w14:textId="42A14DB9" w:rsidR="00175B70" w:rsidRPr="00E561A3" w:rsidRDefault="00643B8E" w:rsidP="00840679">
            <w:pPr>
              <w:pStyle w:val="a4"/>
              <w:spacing w:before="0" w:beforeAutospacing="0" w:after="0" w:afterAutospacing="0"/>
              <w:jc w:val="center"/>
            </w:pPr>
            <w:r>
              <w:t xml:space="preserve">ДЦУ, </w:t>
            </w:r>
            <w:r w:rsidR="00F95DAB" w:rsidRPr="00F95DAB">
              <w:t>Комплаенс-офицер</w:t>
            </w:r>
          </w:p>
        </w:tc>
      </w:tr>
      <w:tr w:rsidR="00574469" w:rsidRPr="00E561A3" w14:paraId="16AD619C" w14:textId="77777777" w:rsidTr="007C7EF4">
        <w:trPr>
          <w:trHeight w:val="327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03D82" w14:textId="77777777" w:rsidR="00574469" w:rsidRPr="00E561A3" w:rsidRDefault="00574469" w:rsidP="008F36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46651" w14:textId="77777777" w:rsidR="00574469" w:rsidRPr="00E561A3" w:rsidRDefault="00574469" w:rsidP="00E561A3">
            <w:pPr>
              <w:pStyle w:val="a4"/>
              <w:spacing w:before="0" w:beforeAutospacing="0" w:after="0" w:afterAutospacing="0"/>
              <w:ind w:left="103" w:right="79"/>
              <w:jc w:val="both"/>
            </w:pPr>
            <w:r w:rsidRPr="00E561A3">
              <w:t>Обеспечение функционирования «телефона доверия» Общества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5ECD8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Постоянно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BF5E3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Телефон доверия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A9A7" w14:textId="2346DCE5" w:rsidR="00574469" w:rsidRPr="00E561A3" w:rsidRDefault="00F01D7B" w:rsidP="00840679">
            <w:pPr>
              <w:pStyle w:val="a4"/>
              <w:spacing w:before="0" w:beforeAutospacing="0" w:after="0" w:afterAutospacing="0"/>
              <w:jc w:val="center"/>
            </w:pPr>
            <w:r w:rsidRPr="00F01D7B">
              <w:t>Комплаенс-офицер</w:t>
            </w:r>
            <w:r w:rsidR="00574469" w:rsidRPr="00E561A3">
              <w:t> </w:t>
            </w:r>
          </w:p>
        </w:tc>
      </w:tr>
      <w:tr w:rsidR="00574469" w:rsidRPr="00E561A3" w14:paraId="6FA99E4F" w14:textId="77777777" w:rsidTr="007C7EF4">
        <w:trPr>
          <w:trHeight w:val="81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0A0BE" w14:textId="77777777" w:rsidR="00574469" w:rsidRPr="00E561A3" w:rsidRDefault="00574469" w:rsidP="008F36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33E58" w14:textId="05328C05" w:rsidR="00574469" w:rsidRPr="00E561A3" w:rsidRDefault="00574469" w:rsidP="00E561A3">
            <w:pPr>
              <w:pStyle w:val="a4"/>
              <w:spacing w:before="0" w:beforeAutospacing="0" w:after="0" w:afterAutospacing="0"/>
              <w:ind w:left="103" w:right="79"/>
              <w:jc w:val="both"/>
            </w:pPr>
            <w:r w:rsidRPr="00E561A3">
              <w:t>Обеспечение прозрачности и открытости интернет-ресурса Общества, путем своевременного размещения на нем информации</w:t>
            </w:r>
            <w:r w:rsidR="003C39E9" w:rsidRPr="00E561A3">
              <w:t xml:space="preserve"> о деятельности Общества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B549E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Постоянно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0709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Публикации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C29B" w14:textId="1EA79E15" w:rsidR="00D126F8" w:rsidRPr="00E561A3" w:rsidRDefault="00574469" w:rsidP="00840679">
            <w:pPr>
              <w:pStyle w:val="a4"/>
              <w:spacing w:before="0" w:beforeAutospacing="0" w:after="0" w:afterAutospacing="0"/>
              <w:jc w:val="center"/>
            </w:pPr>
            <w:r w:rsidRPr="00E561A3">
              <w:t>Д</w:t>
            </w:r>
            <w:r w:rsidR="00643B8E">
              <w:t>ЦУ</w:t>
            </w:r>
            <w:r w:rsidRPr="00E561A3">
              <w:t xml:space="preserve">, </w:t>
            </w:r>
            <w:r w:rsidR="0030232B">
              <w:t xml:space="preserve">УИП и </w:t>
            </w:r>
            <w:r w:rsidR="0030232B" w:rsidRPr="0030232B">
              <w:t>PR</w:t>
            </w:r>
            <w:r w:rsidR="0030232B">
              <w:t>,</w:t>
            </w:r>
          </w:p>
          <w:p w14:paraId="54528215" w14:textId="77777777" w:rsidR="00574469" w:rsidRPr="00E561A3" w:rsidRDefault="008F36F3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 xml:space="preserve">другие </w:t>
            </w:r>
            <w:r w:rsidR="00574469" w:rsidRPr="00E561A3">
              <w:t>СП</w:t>
            </w:r>
          </w:p>
          <w:p w14:paraId="7C554E4B" w14:textId="77777777" w:rsidR="00574469" w:rsidRPr="00E561A3" w:rsidRDefault="00574469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 </w:t>
            </w:r>
          </w:p>
        </w:tc>
      </w:tr>
      <w:tr w:rsidR="0014536D" w:rsidRPr="00E561A3" w14:paraId="4EB99800" w14:textId="77777777" w:rsidTr="007C7EF4">
        <w:trPr>
          <w:trHeight w:val="53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B41B2" w14:textId="77777777" w:rsidR="0014536D" w:rsidRPr="00E561A3" w:rsidRDefault="0014536D" w:rsidP="008F36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43363" w14:textId="77777777" w:rsidR="0014536D" w:rsidRPr="00E561A3" w:rsidRDefault="0014536D" w:rsidP="00E561A3">
            <w:pPr>
              <w:pStyle w:val="a4"/>
              <w:spacing w:before="0" w:beforeAutospacing="0" w:after="0" w:afterAutospacing="0"/>
              <w:ind w:left="103" w:right="79"/>
              <w:jc w:val="both"/>
            </w:pPr>
            <w:r w:rsidRPr="00E561A3">
              <w:t>Мониторинг соблюдения норм Кодекса деловой этики Общества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4421E" w14:textId="63B929C3" w:rsidR="0014536D" w:rsidRPr="00E561A3" w:rsidRDefault="00271F71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до 20 декабря ежегодно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95B22" w14:textId="77777777" w:rsidR="00C66271" w:rsidRPr="00E561A3" w:rsidRDefault="0014536D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 xml:space="preserve">Информация </w:t>
            </w:r>
          </w:p>
          <w:p w14:paraId="3609DFD9" w14:textId="77777777" w:rsidR="0014536D" w:rsidRPr="00E561A3" w:rsidRDefault="0014536D" w:rsidP="008F36F3">
            <w:pPr>
              <w:pStyle w:val="a4"/>
              <w:spacing w:before="0" w:beforeAutospacing="0" w:after="0" w:afterAutospacing="0"/>
              <w:jc w:val="center"/>
            </w:pPr>
            <w:r w:rsidRPr="00E561A3">
              <w:t>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D6006" w14:textId="6D194029" w:rsidR="0014536D" w:rsidRPr="00E561A3" w:rsidRDefault="0014536D" w:rsidP="00F4601D">
            <w:pPr>
              <w:pStyle w:val="a4"/>
              <w:spacing w:before="0" w:beforeAutospacing="0" w:after="0" w:afterAutospacing="0"/>
              <w:jc w:val="center"/>
            </w:pPr>
            <w:r w:rsidRPr="00E561A3">
              <w:t>КС</w:t>
            </w:r>
          </w:p>
        </w:tc>
      </w:tr>
      <w:tr w:rsidR="007C7EF4" w:rsidRPr="00E561A3" w14:paraId="1B5221B8" w14:textId="77777777" w:rsidTr="007C7EF4">
        <w:trPr>
          <w:trHeight w:val="368"/>
          <w:tblCellSpacing w:w="0" w:type="dxa"/>
        </w:trPr>
        <w:tc>
          <w:tcPr>
            <w:tcW w:w="1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344C6" w14:textId="009A561F" w:rsidR="007C7EF4" w:rsidRPr="00E561A3" w:rsidRDefault="007C7EF4" w:rsidP="007C7EF4">
            <w:pPr>
              <w:pStyle w:val="a4"/>
              <w:spacing w:before="0" w:beforeAutospacing="0" w:after="0" w:afterAutospacing="0"/>
              <w:ind w:left="672"/>
            </w:pPr>
            <w:r w:rsidRPr="00E561A3">
              <w:rPr>
                <w:b/>
              </w:rPr>
              <w:t xml:space="preserve">2. </w:t>
            </w:r>
            <w:r>
              <w:rPr>
                <w:b/>
              </w:rPr>
              <w:t>Меры по проведению антикоррупционного мониторинга</w:t>
            </w:r>
          </w:p>
        </w:tc>
      </w:tr>
      <w:tr w:rsidR="007C7EF4" w:rsidRPr="00E561A3" w14:paraId="1DB59334" w14:textId="77777777" w:rsidTr="007C7EF4">
        <w:trPr>
          <w:trHeight w:val="52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ABE01" w14:textId="77777777" w:rsidR="007C7EF4" w:rsidRPr="00E561A3" w:rsidRDefault="007C7EF4" w:rsidP="007C7EF4">
            <w:pPr>
              <w:pStyle w:val="a4"/>
              <w:numPr>
                <w:ilvl w:val="0"/>
                <w:numId w:val="17"/>
              </w:numPr>
              <w:tabs>
                <w:tab w:val="left" w:pos="553"/>
              </w:tabs>
              <w:spacing w:before="0" w:beforeAutospacing="0" w:after="0" w:afterAutospacing="0"/>
              <w:ind w:left="553" w:hanging="284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7F14C" w14:textId="035D9649" w:rsidR="007C7EF4" w:rsidRPr="00E561A3" w:rsidRDefault="007C7EF4" w:rsidP="007C7EF4">
            <w:pPr>
              <w:pStyle w:val="a4"/>
              <w:spacing w:before="0" w:beforeAutospacing="0" w:after="0" w:afterAutospacing="0"/>
              <w:ind w:left="71" w:right="56"/>
              <w:jc w:val="both"/>
            </w:pPr>
            <w:r w:rsidRPr="008C42C2">
              <w:t>Мониторинг действующих нормативных правовых актов на наличие коррупционных рисков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0CEA5" w14:textId="385B1170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Ежегодно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C1E4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5AE46835" w14:textId="02F31742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E920C" w14:textId="29F902E0" w:rsidR="007C7EF4" w:rsidRPr="00E561A3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>Комплаенс-офицер</w:t>
            </w:r>
          </w:p>
        </w:tc>
      </w:tr>
      <w:tr w:rsidR="007C7EF4" w:rsidRPr="00E561A3" w14:paraId="4A3C8BCD" w14:textId="77777777" w:rsidTr="007C7EF4">
        <w:trPr>
          <w:trHeight w:val="26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2ADB5" w14:textId="77777777" w:rsidR="007C7EF4" w:rsidRPr="00E561A3" w:rsidRDefault="007C7EF4" w:rsidP="007C7EF4">
            <w:pPr>
              <w:pStyle w:val="a4"/>
              <w:numPr>
                <w:ilvl w:val="0"/>
                <w:numId w:val="17"/>
              </w:numPr>
              <w:tabs>
                <w:tab w:val="left" w:pos="553"/>
              </w:tabs>
              <w:spacing w:before="0" w:beforeAutospacing="0" w:after="0" w:afterAutospacing="0"/>
              <w:ind w:left="553" w:hanging="284"/>
              <w:jc w:val="center"/>
            </w:pP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EE39A" w14:textId="73E1B8B4" w:rsidR="007C7EF4" w:rsidRPr="008C42C2" w:rsidRDefault="007C7EF4" w:rsidP="007C7EF4">
            <w:pPr>
              <w:pStyle w:val="a4"/>
              <w:spacing w:before="0" w:beforeAutospacing="0" w:after="0" w:afterAutospacing="0"/>
              <w:ind w:left="71" w:right="56"/>
              <w:jc w:val="both"/>
            </w:pPr>
            <w:r w:rsidRPr="00E561A3">
              <w:t xml:space="preserve">Внутренний анализ коррупционных рисков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E7C8A" w14:textId="3577C6F4" w:rsidR="007C7EF4" w:rsidRDefault="007C7EF4" w:rsidP="007C7EF4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Ежегодно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C7BB2" w14:textId="4F185854" w:rsidR="007C7EF4" w:rsidRPr="00BA5D06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23307" w14:textId="0BF5DBF4" w:rsidR="007C7EF4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>Комплаенс-офицер</w:t>
            </w:r>
          </w:p>
        </w:tc>
      </w:tr>
      <w:tr w:rsidR="007C7EF4" w:rsidRPr="00E561A3" w14:paraId="1F8D524A" w14:textId="77777777" w:rsidTr="007C7EF4">
        <w:trPr>
          <w:trHeight w:val="26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51BE" w14:textId="79BC9B28" w:rsidR="007C7EF4" w:rsidRPr="00BA5D06" w:rsidRDefault="007C7EF4" w:rsidP="007C7EF4">
            <w:pPr>
              <w:pStyle w:val="a4"/>
              <w:tabs>
                <w:tab w:val="left" w:pos="553"/>
              </w:tabs>
              <w:spacing w:before="0" w:beforeAutospacing="0" w:after="0" w:afterAutospacing="0"/>
              <w:ind w:left="425"/>
              <w:jc w:val="center"/>
            </w:pPr>
            <w:r w:rsidRPr="00BA5D06"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B2E7" w14:textId="539948CA" w:rsidR="007C7EF4" w:rsidRPr="00BA5D06" w:rsidRDefault="007C7EF4" w:rsidP="007C7EF4">
            <w:pPr>
              <w:pStyle w:val="a4"/>
              <w:spacing w:before="0" w:beforeAutospacing="0" w:after="0" w:afterAutospacing="0"/>
              <w:ind w:left="71" w:right="56"/>
              <w:jc w:val="center"/>
            </w:pPr>
            <w:r w:rsidRPr="00BA5D06">
              <w:rPr>
                <w:rStyle w:val="a5"/>
                <w:b w:val="0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80955" w14:textId="3A8A3F94" w:rsidR="007C7EF4" w:rsidRPr="00BA5D06" w:rsidRDefault="007C7EF4" w:rsidP="007C7EF4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 w:rsidRPr="00BA5D06">
              <w:rPr>
                <w:rStyle w:val="a5"/>
                <w:b w:val="0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ACB4F" w14:textId="64B5F491" w:rsidR="007C7EF4" w:rsidRPr="00BA5D06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66FD6" w14:textId="12183309" w:rsidR="007C7EF4" w:rsidRPr="00BA5D06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BA5D06">
              <w:rPr>
                <w:rStyle w:val="a5"/>
                <w:b w:val="0"/>
              </w:rPr>
              <w:t>5</w:t>
            </w:r>
          </w:p>
        </w:tc>
      </w:tr>
      <w:tr w:rsidR="007C7EF4" w:rsidRPr="00E561A3" w14:paraId="03DEC511" w14:textId="77777777" w:rsidTr="007C7EF4">
        <w:trPr>
          <w:trHeight w:val="357"/>
          <w:tblCellSpacing w:w="0" w:type="dxa"/>
        </w:trPr>
        <w:tc>
          <w:tcPr>
            <w:tcW w:w="1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F4322" w14:textId="77777777" w:rsidR="007C7EF4" w:rsidRDefault="007C7EF4" w:rsidP="007C7EF4">
            <w:pPr>
              <w:pStyle w:val="a4"/>
              <w:spacing w:before="0" w:beforeAutospacing="0" w:after="0" w:afterAutospacing="0"/>
              <w:ind w:left="672"/>
            </w:pPr>
            <w:r w:rsidRPr="00E561A3">
              <w:rPr>
                <w:b/>
              </w:rPr>
              <w:t>3. Меры по предотвращению конфликта интересов</w:t>
            </w:r>
            <w:r w:rsidRPr="00E561A3">
              <w:t> </w:t>
            </w:r>
          </w:p>
          <w:p w14:paraId="3E2A9D3B" w14:textId="3BDF7598" w:rsidR="00966A2D" w:rsidRPr="00E561A3" w:rsidRDefault="00966A2D" w:rsidP="007C7EF4">
            <w:pPr>
              <w:pStyle w:val="a4"/>
              <w:spacing w:before="0" w:beforeAutospacing="0" w:after="0" w:afterAutospacing="0"/>
              <w:ind w:left="672"/>
            </w:pPr>
          </w:p>
        </w:tc>
      </w:tr>
      <w:tr w:rsidR="007C7EF4" w:rsidRPr="00E561A3" w14:paraId="4DF62F53" w14:textId="77777777" w:rsidTr="002130B8">
        <w:trPr>
          <w:trHeight w:val="27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ACE7B" w14:textId="7B33F726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3.1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00C17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ind w:left="71"/>
            </w:pPr>
            <w:r w:rsidRPr="00E561A3">
              <w:t>Информирование в письменной форме непосредственного руководителя или руководство Общества о возникшем конфликте интересов или о возможности его возникновения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AC2B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По мере необходимости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5B0FC" w14:textId="64A26EA6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Информация непосредственному руководителю или руководству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7257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Сотрудники Общества</w:t>
            </w:r>
          </w:p>
        </w:tc>
      </w:tr>
      <w:tr w:rsidR="007C7EF4" w:rsidRPr="00E561A3" w14:paraId="74B17E60" w14:textId="77777777" w:rsidTr="007C7EF4">
        <w:trPr>
          <w:trHeight w:val="274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25412" w14:textId="2977FE14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3.2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03D56" w14:textId="77777777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Принятие руководством Общества по обращениям или при получении информации из других источников одной из следующих мер по предотвращению и урегулированию конфликта интересов:</w:t>
            </w:r>
          </w:p>
          <w:p w14:paraId="479DDD64" w14:textId="77777777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1) отстранение лиц от исполнения должностных обязанностей и поручение другому лицу исполнение должностных обязанностей по вопросу, в связи с которым возник или может возникнуть конфликт интересов;</w:t>
            </w:r>
          </w:p>
          <w:p w14:paraId="0E43144E" w14:textId="77777777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2) изменение должностных обязанностей;</w:t>
            </w:r>
          </w:p>
          <w:p w14:paraId="3E6EB90C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ind w:left="71" w:right="118"/>
            </w:pPr>
            <w:r w:rsidRPr="00E561A3">
              <w:t>3) принятие иных мер по устранению конфликта интересов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DCA7D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По мере необходимости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E0209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t>Принятие соответствующих решений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1114D" w14:textId="77777777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КС, АФД</w:t>
            </w:r>
          </w:p>
        </w:tc>
      </w:tr>
      <w:tr w:rsidR="007C7EF4" w:rsidRPr="00E561A3" w14:paraId="479F6C61" w14:textId="77777777" w:rsidTr="007C7EF4">
        <w:trPr>
          <w:trHeight w:val="376"/>
          <w:tblCellSpacing w:w="0" w:type="dxa"/>
        </w:trPr>
        <w:tc>
          <w:tcPr>
            <w:tcW w:w="1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A7D8E" w14:textId="1B75E695" w:rsidR="007C7EF4" w:rsidRPr="00E561A3" w:rsidRDefault="007C7EF4" w:rsidP="007C7EF4">
            <w:pPr>
              <w:pStyle w:val="a4"/>
              <w:spacing w:before="0" w:beforeAutospacing="0" w:after="0" w:afterAutospacing="0"/>
              <w:ind w:left="672"/>
            </w:pPr>
            <w:r w:rsidRPr="00E561A3">
              <w:rPr>
                <w:b/>
              </w:rPr>
              <w:t>4. Меры по коррупционным правонарушениям</w:t>
            </w:r>
          </w:p>
        </w:tc>
      </w:tr>
      <w:tr w:rsidR="007C7EF4" w:rsidRPr="00E561A3" w14:paraId="39C89B26" w14:textId="77777777" w:rsidTr="00A01A7C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60EDE" w14:textId="6F23979F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4.1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51CD0" w14:textId="03E049E7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руководства Общества по фактам коррупционных правонарушений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F19F2" w14:textId="4E7FCD67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По мере совершения коррупционных нарушений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C1E3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66835691" w14:textId="16D5D04C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t>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CE9F7" w14:textId="17AD72A1" w:rsidR="007C7EF4" w:rsidRPr="00E561A3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 xml:space="preserve">Комплаенс-офицер </w:t>
            </w:r>
          </w:p>
        </w:tc>
      </w:tr>
      <w:tr w:rsidR="007C7EF4" w:rsidRPr="00E561A3" w14:paraId="3621AFA2" w14:textId="77777777" w:rsidTr="00A01A7C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97107" w14:textId="05599281" w:rsidR="007C7EF4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4.2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20763" w14:textId="133B9395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правонарушений, допущенных сотрудниками Общества</w:t>
            </w:r>
            <w:r w:rsidRP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7FC3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Раз в год </w:t>
            </w:r>
          </w:p>
          <w:p w14:paraId="1ED245E5" w14:textId="6EC7445D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к 25 декабря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8C9B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03D02F5F" w14:textId="439D1B02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6066F" w14:textId="4A7EB6A1" w:rsidR="007C7EF4" w:rsidRPr="00E561A3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>Комплаенс-офицер</w:t>
            </w:r>
          </w:p>
        </w:tc>
      </w:tr>
      <w:tr w:rsidR="007C7EF4" w:rsidRPr="00E561A3" w14:paraId="53DA871A" w14:textId="77777777" w:rsidTr="0012496E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6AFF8" w14:textId="197303AE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4.3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7F68" w14:textId="21B570C1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контроль сроков рассмотрения поступивших в Общество обращений физических и юридических лиц в соответствии с Законом</w:t>
            </w:r>
            <w:r w:rsidRP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Республики Казахстан</w:t>
            </w: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2007 года «О порядке рассмотрения обращений физических и юридических лиц»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9891C" w14:textId="48B35A14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Ежеквартально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D9FDB" w14:textId="2393936C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t>Информация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A8699" w14:textId="50DA72CC" w:rsidR="007C7EF4" w:rsidRPr="00E561A3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>Комплаенс-офицер</w:t>
            </w:r>
          </w:p>
        </w:tc>
      </w:tr>
      <w:tr w:rsidR="007C7EF4" w:rsidRPr="00E561A3" w14:paraId="4DEEFCF3" w14:textId="77777777" w:rsidTr="0012496E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8E863" w14:textId="6C60F97C" w:rsidR="007C7EF4" w:rsidRPr="00CC5DE9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CC5DE9">
              <w:t>4.4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297E" w14:textId="77777777" w:rsidR="007C7EF4" w:rsidRDefault="00EB5BB2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7EF4" w:rsidRPr="00CC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поступивших обращений на предмет выявления нарушений этики и антикоррупционного законодательства с целью выработки рекомендаций по устранению причин, создающих условия для нарушений этики и коррупционных правонарушений</w:t>
            </w:r>
          </w:p>
          <w:p w14:paraId="24E7DD22" w14:textId="4C05881E" w:rsidR="00966A2D" w:rsidRPr="00CC5DE9" w:rsidRDefault="00966A2D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B198C" w14:textId="5F41FFBE" w:rsidR="007C7EF4" w:rsidRPr="00CC5DE9" w:rsidRDefault="00EB5BB2" w:rsidP="007C7EF4">
            <w:pPr>
              <w:pStyle w:val="a4"/>
              <w:spacing w:before="0" w:beforeAutospacing="0" w:after="0" w:afterAutospacing="0"/>
              <w:jc w:val="center"/>
            </w:pPr>
            <w:r>
              <w:t>Один раз в полугодие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4BDA2" w14:textId="77777777" w:rsidR="007C7EF4" w:rsidRPr="00CC5DE9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20B0098C" w14:textId="409545FB" w:rsidR="007C7EF4" w:rsidRPr="00CC5DE9" w:rsidRDefault="007C7EF4" w:rsidP="00EB5BB2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CC5DE9">
              <w:t xml:space="preserve"> </w:t>
            </w:r>
            <w:r w:rsidR="00EB5BB2">
              <w:t>Совету директоров</w:t>
            </w:r>
            <w:r w:rsidRPr="00CC5DE9">
              <w:t xml:space="preserve">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AF2BD" w14:textId="36D25D82" w:rsidR="007C7EF4" w:rsidRPr="00CC5DE9" w:rsidRDefault="00EB5BB2" w:rsidP="007C7EF4">
            <w:pPr>
              <w:pStyle w:val="a4"/>
              <w:spacing w:before="0" w:beforeAutospacing="0" w:after="0" w:afterAutospacing="0"/>
              <w:jc w:val="center"/>
            </w:pPr>
            <w:r w:rsidRPr="00EB5BB2">
              <w:t xml:space="preserve">Комплаенс-офицер </w:t>
            </w:r>
          </w:p>
        </w:tc>
      </w:tr>
      <w:tr w:rsidR="007C7EF4" w:rsidRPr="00E561A3" w14:paraId="2374D4CF" w14:textId="77777777" w:rsidTr="007C7EF4">
        <w:trPr>
          <w:trHeight w:val="40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6ABE7" w14:textId="5C03CB8B" w:rsidR="007C7EF4" w:rsidRPr="00CC5DE9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D968B1">
              <w:lastRenderedPageBreak/>
              <w:t>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D732B" w14:textId="18A48C35" w:rsidR="007C7EF4" w:rsidRPr="00CC5DE9" w:rsidRDefault="007C7EF4" w:rsidP="007C7EF4">
            <w:pPr>
              <w:spacing w:after="0" w:line="240" w:lineRule="auto"/>
              <w:ind w:left="71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6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7FF95" w14:textId="7BA398A1" w:rsidR="007C7EF4" w:rsidRPr="00CC5DE9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D968B1"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4AB21" w14:textId="4E234E5A" w:rsidR="007C7EF4" w:rsidRPr="00CC5DE9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5ED13" w14:textId="3B81A1E5" w:rsidR="007C7EF4" w:rsidRPr="00CC5DE9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D968B1">
              <w:t>5</w:t>
            </w:r>
          </w:p>
        </w:tc>
      </w:tr>
      <w:tr w:rsidR="007C7EF4" w:rsidRPr="00E561A3" w14:paraId="78C7899A" w14:textId="77777777" w:rsidTr="0012496E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A2E07" w14:textId="5F4FEAA1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4.5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4BB4B" w14:textId="77777777" w:rsidR="00AF6ABF" w:rsidRDefault="00AF6ABF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B4A3E0" w14:textId="1FFBD74B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на интернет-ресурсе отчета по исполнению </w:t>
            </w: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Общества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FA057" w14:textId="4A4AD2D4" w:rsidR="007C7EF4" w:rsidRPr="00AF6ABF" w:rsidRDefault="007C7EF4" w:rsidP="00AF6ABF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 w:rsidRPr="00E561A3">
              <w:rPr>
                <w:lang w:val="kk-KZ"/>
              </w:rPr>
              <w:t xml:space="preserve">Ежегодно </w:t>
            </w:r>
            <w:r w:rsidR="00AF6ABF">
              <w:rPr>
                <w:lang w:val="kk-KZ"/>
              </w:rPr>
              <w:t>к 10 числу месяца, следующего за отчетным периодом</w:t>
            </w:r>
            <w:r w:rsidRPr="00E561A3">
              <w:rPr>
                <w:lang w:val="kk-KZ"/>
              </w:rPr>
              <w:t xml:space="preserve">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0CE3" w14:textId="4BCC2867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rPr>
                <w:lang w:val="kk-KZ"/>
              </w:rPr>
              <w:t>Публикация отчетов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2DCA" w14:textId="61D86197" w:rsidR="007C7EF4" w:rsidRPr="00E561A3" w:rsidRDefault="00AF6ABF" w:rsidP="007C7EF4">
            <w:pPr>
              <w:pStyle w:val="a4"/>
              <w:spacing w:before="0" w:beforeAutospacing="0" w:after="0" w:afterAutospacing="0"/>
              <w:jc w:val="center"/>
            </w:pPr>
            <w:r w:rsidRPr="00AF6ABF">
              <w:t>Комплаенс-офицер</w:t>
            </w:r>
          </w:p>
        </w:tc>
      </w:tr>
      <w:tr w:rsidR="007C7EF4" w:rsidRPr="00E561A3" w14:paraId="116ACF92" w14:textId="77777777" w:rsidTr="007C7EF4">
        <w:trPr>
          <w:trHeight w:val="376"/>
          <w:tblCellSpacing w:w="0" w:type="dxa"/>
        </w:trPr>
        <w:tc>
          <w:tcPr>
            <w:tcW w:w="1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94221" w14:textId="0B9864B7" w:rsidR="007C7EF4" w:rsidRPr="00E561A3" w:rsidRDefault="007C7EF4" w:rsidP="007C7EF4">
            <w:pPr>
              <w:pStyle w:val="a4"/>
              <w:spacing w:before="0" w:beforeAutospacing="0" w:after="0" w:afterAutospacing="0"/>
              <w:ind w:left="672"/>
            </w:pPr>
            <w:r w:rsidRPr="00E561A3">
              <w:rPr>
                <w:b/>
              </w:rPr>
              <w:t>5. Меры в финансово-хозяйственной деятельности Общества, в т.ч. в сфере государственных закупок</w:t>
            </w:r>
          </w:p>
        </w:tc>
      </w:tr>
      <w:tr w:rsidR="007C7EF4" w:rsidRPr="00E561A3" w14:paraId="751FA06A" w14:textId="77777777" w:rsidTr="00FE2914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96E62" w14:textId="17E90193" w:rsidR="007C7EF4" w:rsidRPr="00CC5DE9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CC5DE9">
              <w:t>5.1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C825E" w14:textId="16703FE2" w:rsidR="007C7EF4" w:rsidRPr="00CC5DE9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CC5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нутреннего</w:t>
            </w:r>
            <w:r w:rsidRPr="00CC5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аудита информационных систем Министерства труда и социальной защиты населения РК, функционирующих в среде промышленной эксплуатации</w:t>
            </w: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1FEAD" w14:textId="6B4F733A" w:rsidR="007C7EF4" w:rsidRPr="00EF1399" w:rsidRDefault="007C7EF4" w:rsidP="007C7EF4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E561A3">
              <w:t>Ежеквартально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2B54" w14:textId="620465C3" w:rsidR="007C7EF4" w:rsidRPr="00EF1399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  <w:rPr>
                <w:highlight w:val="yellow"/>
              </w:rPr>
            </w:pPr>
            <w:r w:rsidRPr="00E561A3">
              <w:t>Отчет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F38B6" w14:textId="53A21825" w:rsidR="007C7EF4" w:rsidRPr="00EF1399" w:rsidRDefault="007C7EF4" w:rsidP="007C7EF4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E561A3">
              <w:t>ДИБ</w:t>
            </w:r>
            <w:r w:rsidR="00643B8E">
              <w:t>иЗПД</w:t>
            </w:r>
          </w:p>
        </w:tc>
      </w:tr>
      <w:tr w:rsidR="007C7EF4" w:rsidRPr="00E561A3" w14:paraId="57A8B8D2" w14:textId="77777777" w:rsidTr="00FE2914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4C818" w14:textId="60EE2B22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5.2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CEBBB" w14:textId="4C6C7ED7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Осуществление аудита за использованием средств Общества и соблюдением законодательства РК по государственным закупкам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C2273" w14:textId="794AE2E1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По плану СВА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2747E" w14:textId="48EEDDB4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t xml:space="preserve">Аудиторское заключение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BA9AA" w14:textId="0EBC27EC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СВА</w:t>
            </w:r>
          </w:p>
        </w:tc>
      </w:tr>
      <w:tr w:rsidR="007C7EF4" w:rsidRPr="00E561A3" w14:paraId="627E9A18" w14:textId="77777777" w:rsidTr="007C7EF4">
        <w:trPr>
          <w:trHeight w:val="93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476C0" w14:textId="2BF9A32D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5.3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C4FBC" w14:textId="635440EE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фактам нарушения законодательства в сфере государственных закупок (в части недобросовестных участников государственных закупок)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AAAC" w14:textId="324BCD25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По мере необходимости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7E58" w14:textId="2109C063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E561A3">
              <w:t>Исковые заявления в суд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6556F" w14:textId="77777777" w:rsidR="007C7EF4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АФД, </w:t>
            </w:r>
          </w:p>
          <w:p w14:paraId="6FA83107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EEB87" w14:textId="226DD21B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(по компетенции)</w:t>
            </w:r>
          </w:p>
        </w:tc>
      </w:tr>
      <w:tr w:rsidR="007C7EF4" w:rsidRPr="00E561A3" w14:paraId="20E19A5B" w14:textId="77777777" w:rsidTr="00FE2914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80FED" w14:textId="22F5B770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>
              <w:t>5.4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7BDFB" w14:textId="7A273209" w:rsidR="007C7EF4" w:rsidRPr="00E561A3" w:rsidRDefault="007C7EF4" w:rsidP="007C7EF4">
            <w:pPr>
              <w:spacing w:after="0" w:line="240" w:lineRule="auto"/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</w:t>
            </w: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01994" w14:textId="384C35DD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Ежеквартально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5324A" w14:textId="77777777" w:rsidR="007C7EF4" w:rsidRPr="00CC5DE9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C4222F9" w14:textId="45D72B6E" w:rsidR="007C7EF4" w:rsidRPr="00E561A3" w:rsidRDefault="007C7EF4" w:rsidP="007C7EF4">
            <w:pPr>
              <w:pStyle w:val="a4"/>
              <w:spacing w:before="0" w:beforeAutospacing="0" w:after="0" w:afterAutospacing="0"/>
              <w:ind w:left="72"/>
              <w:jc w:val="center"/>
            </w:pPr>
            <w:r w:rsidRPr="00CC5DE9">
              <w:t xml:space="preserve"> Президенту Общества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6D32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A3">
              <w:rPr>
                <w:rFonts w:ascii="Times New Roman" w:hAnsi="Times New Roman" w:cs="Times New Roman"/>
                <w:sz w:val="24"/>
                <w:szCs w:val="24"/>
              </w:rPr>
              <w:t>АФД,</w:t>
            </w:r>
          </w:p>
          <w:p w14:paraId="15AAFDBE" w14:textId="77777777" w:rsidR="007C7EF4" w:rsidRPr="00E561A3" w:rsidRDefault="007C7EF4" w:rsidP="007C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14:paraId="40448CFD" w14:textId="5BD52F0C" w:rsidR="007C7EF4" w:rsidRPr="00E561A3" w:rsidRDefault="007C7EF4" w:rsidP="007C7EF4">
            <w:pPr>
              <w:pStyle w:val="a4"/>
              <w:spacing w:before="0" w:beforeAutospacing="0" w:after="0" w:afterAutospacing="0"/>
              <w:jc w:val="center"/>
            </w:pPr>
            <w:r w:rsidRPr="00E561A3">
              <w:t>(по компетенции)</w:t>
            </w:r>
          </w:p>
        </w:tc>
      </w:tr>
    </w:tbl>
    <w:p w14:paraId="2159C498" w14:textId="3A698A39" w:rsidR="0030232B" w:rsidRDefault="00046F62" w:rsidP="001C7907">
      <w:pPr>
        <w:pStyle w:val="a4"/>
        <w:spacing w:before="0" w:beforeAutospacing="0" w:after="0" w:afterAutospacing="0"/>
      </w:pPr>
      <w:r w:rsidRPr="00AF02BD">
        <w:t> </w:t>
      </w:r>
    </w:p>
    <w:p w14:paraId="6F944BF2" w14:textId="77777777" w:rsidR="00046F62" w:rsidRPr="00AF02BD" w:rsidRDefault="00046F62" w:rsidP="002130B8">
      <w:pPr>
        <w:pStyle w:val="a4"/>
        <w:spacing w:before="0" w:beforeAutospacing="0" w:after="0" w:afterAutospacing="0" w:line="360" w:lineRule="auto"/>
        <w:ind w:left="-284"/>
      </w:pPr>
      <w:r w:rsidRPr="00AF02BD">
        <w:t>Расшифровка аббревиатур:</w:t>
      </w:r>
    </w:p>
    <w:p w14:paraId="27327EB3" w14:textId="77777777" w:rsidR="00046F62" w:rsidRPr="000B1444" w:rsidRDefault="000B1886" w:rsidP="002130B8">
      <w:pPr>
        <w:pStyle w:val="a4"/>
        <w:spacing w:before="0" w:beforeAutospacing="0" w:after="0" w:afterAutospacing="0" w:line="360" w:lineRule="auto"/>
        <w:ind w:left="-284"/>
      </w:pPr>
      <w:r w:rsidRPr="00AF02BD">
        <w:t>Общество</w:t>
      </w:r>
      <w:r w:rsidR="00046F62" w:rsidRPr="00AF02BD">
        <w:t xml:space="preserve"> - Акционерное общество «</w:t>
      </w:r>
      <w:r w:rsidR="000B1444" w:rsidRPr="000B1444">
        <w:t>Центр развития трудовых ресурсов</w:t>
      </w:r>
      <w:r w:rsidR="00294FB3">
        <w:t>»</w:t>
      </w:r>
    </w:p>
    <w:p w14:paraId="51E7E86B" w14:textId="77777777" w:rsidR="00634F81" w:rsidRDefault="00634F81" w:rsidP="002130B8">
      <w:pPr>
        <w:pStyle w:val="a4"/>
        <w:spacing w:before="0" w:beforeAutospacing="0" w:after="0" w:afterAutospacing="0" w:line="360" w:lineRule="auto"/>
        <w:ind w:left="-284"/>
      </w:pPr>
      <w:r>
        <w:t>СВА – Служба внутреннего аудита Общества</w:t>
      </w:r>
    </w:p>
    <w:p w14:paraId="57334F33" w14:textId="5DC2C071" w:rsidR="0014536D" w:rsidRDefault="0014536D" w:rsidP="002130B8">
      <w:pPr>
        <w:pStyle w:val="a4"/>
        <w:spacing w:before="0" w:beforeAutospacing="0" w:after="0" w:afterAutospacing="0" w:line="360" w:lineRule="auto"/>
        <w:ind w:left="-284"/>
      </w:pPr>
      <w:r>
        <w:t>КС – Корпоративный секретарь Общества</w:t>
      </w:r>
    </w:p>
    <w:p w14:paraId="66723DE1" w14:textId="77777777" w:rsidR="00046F62" w:rsidRDefault="000B1444" w:rsidP="002130B8">
      <w:pPr>
        <w:pStyle w:val="a4"/>
        <w:spacing w:before="0" w:beforeAutospacing="0" w:after="0" w:afterAutospacing="0" w:line="360" w:lineRule="auto"/>
        <w:ind w:left="-284"/>
      </w:pPr>
      <w:r>
        <w:t>АФД</w:t>
      </w:r>
      <w:r w:rsidR="00046F62" w:rsidRPr="00AF02BD">
        <w:t xml:space="preserve"> – </w:t>
      </w:r>
      <w:r w:rsidR="00653650" w:rsidRPr="00653650">
        <w:t>Административно-финансовый департамент</w:t>
      </w:r>
    </w:p>
    <w:p w14:paraId="2F00C96C" w14:textId="79EF578F" w:rsidR="006F2FB0" w:rsidRDefault="00E42951" w:rsidP="002130B8">
      <w:pPr>
        <w:pStyle w:val="a4"/>
        <w:spacing w:before="0" w:beforeAutospacing="0" w:after="0" w:afterAutospacing="0" w:line="360" w:lineRule="auto"/>
        <w:ind w:left="-284"/>
      </w:pPr>
      <w:r w:rsidRPr="00AF02BD">
        <w:t>Д</w:t>
      </w:r>
      <w:r w:rsidR="00643B8E">
        <w:t>ЦУ</w:t>
      </w:r>
      <w:r w:rsidRPr="00AF02BD">
        <w:t xml:space="preserve"> – Департамент </w:t>
      </w:r>
      <w:r w:rsidR="00643B8E">
        <w:t>цифровых услуг в сфере занятости</w:t>
      </w:r>
    </w:p>
    <w:p w14:paraId="42247E69" w14:textId="6F905098" w:rsidR="001408B3" w:rsidRPr="001408B3" w:rsidRDefault="001408B3" w:rsidP="002130B8">
      <w:pPr>
        <w:pStyle w:val="a4"/>
        <w:spacing w:before="0" w:beforeAutospacing="0" w:after="0" w:afterAutospacing="0" w:line="360" w:lineRule="auto"/>
        <w:ind w:left="-284"/>
        <w:rPr>
          <w:lang w:val="kk-KZ"/>
        </w:rPr>
      </w:pPr>
      <w:r>
        <w:rPr>
          <w:lang w:val="kk-KZ"/>
        </w:rPr>
        <w:t>ДИБ</w:t>
      </w:r>
      <w:r w:rsidR="00756E81">
        <w:rPr>
          <w:lang w:val="kk-KZ"/>
        </w:rPr>
        <w:t>иЗПД</w:t>
      </w:r>
      <w:r>
        <w:rPr>
          <w:lang w:val="kk-KZ"/>
        </w:rPr>
        <w:t xml:space="preserve"> - </w:t>
      </w:r>
      <w:r w:rsidRPr="001408B3">
        <w:rPr>
          <w:lang w:val="kk-KZ"/>
        </w:rPr>
        <w:t>Департамент информационной безопасности</w:t>
      </w:r>
      <w:r w:rsidR="00643B8E">
        <w:rPr>
          <w:lang w:val="kk-KZ"/>
        </w:rPr>
        <w:t xml:space="preserve"> и защиты персональных данных</w:t>
      </w:r>
    </w:p>
    <w:p w14:paraId="4E6FCD82" w14:textId="2834DE24" w:rsidR="0030232B" w:rsidRDefault="0030232B" w:rsidP="002130B8">
      <w:pPr>
        <w:pStyle w:val="a4"/>
        <w:spacing w:before="0" w:beforeAutospacing="0" w:after="0" w:afterAutospacing="0" w:line="360" w:lineRule="auto"/>
        <w:ind w:left="-284"/>
      </w:pPr>
      <w:r>
        <w:t xml:space="preserve">УИП и </w:t>
      </w:r>
      <w:r w:rsidRPr="0030232B">
        <w:t xml:space="preserve">PR </w:t>
      </w:r>
      <w:r>
        <w:t xml:space="preserve">- </w:t>
      </w:r>
      <w:r w:rsidRPr="0030232B">
        <w:t>Управление по информационному продвижению и PR</w:t>
      </w:r>
    </w:p>
    <w:p w14:paraId="4C3BF44C" w14:textId="77777777" w:rsidR="00294FB3" w:rsidRDefault="00766BF4" w:rsidP="002130B8">
      <w:pPr>
        <w:pStyle w:val="a4"/>
        <w:spacing w:before="0" w:beforeAutospacing="0" w:after="0" w:afterAutospacing="0" w:line="360" w:lineRule="auto"/>
        <w:ind w:left="-284"/>
      </w:pPr>
      <w:r>
        <w:t>СП – С</w:t>
      </w:r>
      <w:r w:rsidR="00294FB3">
        <w:t>труктурные подразделения Общества</w:t>
      </w:r>
    </w:p>
    <w:sectPr w:rsidR="00294FB3" w:rsidSect="007C7EF4">
      <w:pgSz w:w="16838" w:h="11906" w:orient="landscape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88C"/>
    <w:multiLevelType w:val="multilevel"/>
    <w:tmpl w:val="27BC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1E2"/>
    <w:multiLevelType w:val="hybridMultilevel"/>
    <w:tmpl w:val="BA4A593C"/>
    <w:lvl w:ilvl="0" w:tplc="E4EAA336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D6F"/>
    <w:multiLevelType w:val="hybridMultilevel"/>
    <w:tmpl w:val="9F3E7828"/>
    <w:lvl w:ilvl="0" w:tplc="45BC99BA">
      <w:start w:val="1"/>
      <w:numFmt w:val="decimal"/>
      <w:lvlText w:val="2.%1"/>
      <w:lvlJc w:val="center"/>
      <w:pPr>
        <w:ind w:left="785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CA58BD"/>
    <w:multiLevelType w:val="multilevel"/>
    <w:tmpl w:val="429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16DCA"/>
    <w:multiLevelType w:val="hybridMultilevel"/>
    <w:tmpl w:val="52061F5A"/>
    <w:lvl w:ilvl="0" w:tplc="3BEAD3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81BA4"/>
    <w:multiLevelType w:val="multilevel"/>
    <w:tmpl w:val="338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7624D"/>
    <w:multiLevelType w:val="hybridMultilevel"/>
    <w:tmpl w:val="4D5E9CE4"/>
    <w:lvl w:ilvl="0" w:tplc="4358F122">
      <w:start w:val="1"/>
      <w:numFmt w:val="decimal"/>
      <w:lvlText w:val="6.%1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3266B"/>
    <w:multiLevelType w:val="hybridMultilevel"/>
    <w:tmpl w:val="DDE64848"/>
    <w:lvl w:ilvl="0" w:tplc="3BEAD366">
      <w:start w:val="1"/>
      <w:numFmt w:val="decimal"/>
      <w:lvlText w:val="%1."/>
      <w:lvlJc w:val="left"/>
      <w:pPr>
        <w:ind w:left="1854" w:hanging="360"/>
      </w:pPr>
      <w:rPr>
        <w:rFonts w:hint="default"/>
        <w:b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1623A2A"/>
    <w:multiLevelType w:val="multilevel"/>
    <w:tmpl w:val="441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82468"/>
    <w:multiLevelType w:val="hybridMultilevel"/>
    <w:tmpl w:val="C89247B6"/>
    <w:lvl w:ilvl="0" w:tplc="3BEAD3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C135A"/>
    <w:multiLevelType w:val="hybridMultilevel"/>
    <w:tmpl w:val="DBD62480"/>
    <w:lvl w:ilvl="0" w:tplc="7FAE9A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352"/>
    <w:multiLevelType w:val="hybridMultilevel"/>
    <w:tmpl w:val="08F84DA0"/>
    <w:lvl w:ilvl="0" w:tplc="145ED994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0764B"/>
    <w:multiLevelType w:val="hybridMultilevel"/>
    <w:tmpl w:val="DB225CCA"/>
    <w:lvl w:ilvl="0" w:tplc="3BEAD3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35560"/>
    <w:multiLevelType w:val="hybridMultilevel"/>
    <w:tmpl w:val="093A3436"/>
    <w:lvl w:ilvl="0" w:tplc="45BC99BA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21AF6"/>
    <w:multiLevelType w:val="hybridMultilevel"/>
    <w:tmpl w:val="1660BF54"/>
    <w:lvl w:ilvl="0" w:tplc="3BEAD3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F269AC"/>
    <w:multiLevelType w:val="hybridMultilevel"/>
    <w:tmpl w:val="5504F782"/>
    <w:lvl w:ilvl="0" w:tplc="3BEAD3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619B6"/>
    <w:multiLevelType w:val="multilevel"/>
    <w:tmpl w:val="428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6739E"/>
    <w:multiLevelType w:val="hybridMultilevel"/>
    <w:tmpl w:val="A6B64868"/>
    <w:lvl w:ilvl="0" w:tplc="D8FE04C8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B2536"/>
    <w:multiLevelType w:val="hybridMultilevel"/>
    <w:tmpl w:val="798A391E"/>
    <w:lvl w:ilvl="0" w:tplc="7AFED10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E576D"/>
    <w:multiLevelType w:val="hybridMultilevel"/>
    <w:tmpl w:val="77821F5A"/>
    <w:lvl w:ilvl="0" w:tplc="3D148D9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29A6"/>
    <w:multiLevelType w:val="hybridMultilevel"/>
    <w:tmpl w:val="BA2EF6E0"/>
    <w:lvl w:ilvl="0" w:tplc="D8FE04C8">
      <w:start w:val="1"/>
      <w:numFmt w:val="decimal"/>
      <w:lvlText w:val="4.%1"/>
      <w:lvlJc w:val="center"/>
      <w:pPr>
        <w:ind w:left="1080" w:hanging="360"/>
      </w:pPr>
      <w:rPr>
        <w:rFonts w:ascii="Times New Roman" w:hAnsi="Times New Roman" w:cs="Times New Roman" w:hint="default"/>
        <w:b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E303D"/>
    <w:multiLevelType w:val="multilevel"/>
    <w:tmpl w:val="98D0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66D56"/>
    <w:multiLevelType w:val="hybridMultilevel"/>
    <w:tmpl w:val="F54638DE"/>
    <w:lvl w:ilvl="0" w:tplc="797619B0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E1F3F"/>
    <w:multiLevelType w:val="hybridMultilevel"/>
    <w:tmpl w:val="FEB89F26"/>
    <w:lvl w:ilvl="0" w:tplc="207CB608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21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20"/>
  </w:num>
  <w:num w:numId="8">
    <w:abstractNumId w:val="12"/>
  </w:num>
  <w:num w:numId="9">
    <w:abstractNumId w:val="1"/>
  </w:num>
  <w:num w:numId="10">
    <w:abstractNumId w:val="13"/>
  </w:num>
  <w:num w:numId="11">
    <w:abstractNumId w:val="19"/>
  </w:num>
  <w:num w:numId="12">
    <w:abstractNumId w:val="7"/>
  </w:num>
  <w:num w:numId="13">
    <w:abstractNumId w:val="15"/>
  </w:num>
  <w:num w:numId="14">
    <w:abstractNumId w:val="9"/>
  </w:num>
  <w:num w:numId="15">
    <w:abstractNumId w:val="4"/>
  </w:num>
  <w:num w:numId="16">
    <w:abstractNumId w:val="14"/>
  </w:num>
  <w:num w:numId="17">
    <w:abstractNumId w:val="2"/>
  </w:num>
  <w:num w:numId="18">
    <w:abstractNumId w:val="11"/>
  </w:num>
  <w:num w:numId="19">
    <w:abstractNumId w:val="17"/>
  </w:num>
  <w:num w:numId="20">
    <w:abstractNumId w:val="22"/>
  </w:num>
  <w:num w:numId="21">
    <w:abstractNumId w:val="18"/>
  </w:num>
  <w:num w:numId="22">
    <w:abstractNumId w:val="10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62"/>
    <w:rsid w:val="00034413"/>
    <w:rsid w:val="00046F62"/>
    <w:rsid w:val="00064EB9"/>
    <w:rsid w:val="000733BE"/>
    <w:rsid w:val="00073A62"/>
    <w:rsid w:val="00086D80"/>
    <w:rsid w:val="00096CBE"/>
    <w:rsid w:val="000B1444"/>
    <w:rsid w:val="000B1886"/>
    <w:rsid w:val="000C043E"/>
    <w:rsid w:val="000E0A44"/>
    <w:rsid w:val="000E1050"/>
    <w:rsid w:val="000E3088"/>
    <w:rsid w:val="00102825"/>
    <w:rsid w:val="00122C6A"/>
    <w:rsid w:val="0012496E"/>
    <w:rsid w:val="001408B3"/>
    <w:rsid w:val="0014536D"/>
    <w:rsid w:val="00152B57"/>
    <w:rsid w:val="00167B74"/>
    <w:rsid w:val="00175B70"/>
    <w:rsid w:val="00183C43"/>
    <w:rsid w:val="001C0132"/>
    <w:rsid w:val="001C7907"/>
    <w:rsid w:val="001E742F"/>
    <w:rsid w:val="001F59A7"/>
    <w:rsid w:val="002130B8"/>
    <w:rsid w:val="002345D1"/>
    <w:rsid w:val="002421E2"/>
    <w:rsid w:val="00271F71"/>
    <w:rsid w:val="00294FB3"/>
    <w:rsid w:val="0030232B"/>
    <w:rsid w:val="00315881"/>
    <w:rsid w:val="00330469"/>
    <w:rsid w:val="0034521B"/>
    <w:rsid w:val="00395CF9"/>
    <w:rsid w:val="003A101E"/>
    <w:rsid w:val="003C39E9"/>
    <w:rsid w:val="003D07F3"/>
    <w:rsid w:val="003D630E"/>
    <w:rsid w:val="003E51D6"/>
    <w:rsid w:val="00433D1C"/>
    <w:rsid w:val="00447BDA"/>
    <w:rsid w:val="004637CA"/>
    <w:rsid w:val="004837EF"/>
    <w:rsid w:val="00497303"/>
    <w:rsid w:val="004D6865"/>
    <w:rsid w:val="004E2E7C"/>
    <w:rsid w:val="00500898"/>
    <w:rsid w:val="005125D8"/>
    <w:rsid w:val="00522A73"/>
    <w:rsid w:val="005338BC"/>
    <w:rsid w:val="00551DAE"/>
    <w:rsid w:val="00563713"/>
    <w:rsid w:val="00574469"/>
    <w:rsid w:val="005935F8"/>
    <w:rsid w:val="005B516A"/>
    <w:rsid w:val="005C0BCF"/>
    <w:rsid w:val="005C406E"/>
    <w:rsid w:val="005D3399"/>
    <w:rsid w:val="005D533A"/>
    <w:rsid w:val="005E017A"/>
    <w:rsid w:val="005F20A8"/>
    <w:rsid w:val="0060245B"/>
    <w:rsid w:val="00631F52"/>
    <w:rsid w:val="00633191"/>
    <w:rsid w:val="00634F81"/>
    <w:rsid w:val="00642C8A"/>
    <w:rsid w:val="00643B8E"/>
    <w:rsid w:val="00651555"/>
    <w:rsid w:val="00652E25"/>
    <w:rsid w:val="00653650"/>
    <w:rsid w:val="0066521B"/>
    <w:rsid w:val="006C169F"/>
    <w:rsid w:val="006C7356"/>
    <w:rsid w:val="006D5545"/>
    <w:rsid w:val="006F2FB0"/>
    <w:rsid w:val="007254D2"/>
    <w:rsid w:val="00747A19"/>
    <w:rsid w:val="00752828"/>
    <w:rsid w:val="00756E81"/>
    <w:rsid w:val="00766BF4"/>
    <w:rsid w:val="00782013"/>
    <w:rsid w:val="007C7EF4"/>
    <w:rsid w:val="00802584"/>
    <w:rsid w:val="00824A70"/>
    <w:rsid w:val="00840679"/>
    <w:rsid w:val="00857E71"/>
    <w:rsid w:val="00863AC0"/>
    <w:rsid w:val="008700C3"/>
    <w:rsid w:val="00885B95"/>
    <w:rsid w:val="008C1DFA"/>
    <w:rsid w:val="008C41E8"/>
    <w:rsid w:val="008C42C2"/>
    <w:rsid w:val="008F30C3"/>
    <w:rsid w:val="008F36F3"/>
    <w:rsid w:val="00953DB6"/>
    <w:rsid w:val="009570C2"/>
    <w:rsid w:val="00966A2D"/>
    <w:rsid w:val="00975586"/>
    <w:rsid w:val="0098168D"/>
    <w:rsid w:val="0098615E"/>
    <w:rsid w:val="009869D0"/>
    <w:rsid w:val="00994BAD"/>
    <w:rsid w:val="009A48C8"/>
    <w:rsid w:val="009A6CAD"/>
    <w:rsid w:val="009B0EF5"/>
    <w:rsid w:val="009C0B2A"/>
    <w:rsid w:val="009D2D97"/>
    <w:rsid w:val="00A23073"/>
    <w:rsid w:val="00A478E9"/>
    <w:rsid w:val="00A7292F"/>
    <w:rsid w:val="00A74B96"/>
    <w:rsid w:val="00A9455B"/>
    <w:rsid w:val="00AA0611"/>
    <w:rsid w:val="00AA485D"/>
    <w:rsid w:val="00AA4A1C"/>
    <w:rsid w:val="00AB174E"/>
    <w:rsid w:val="00AB257E"/>
    <w:rsid w:val="00AC767E"/>
    <w:rsid w:val="00AD1FC7"/>
    <w:rsid w:val="00AE18DC"/>
    <w:rsid w:val="00AF02BD"/>
    <w:rsid w:val="00AF6ABF"/>
    <w:rsid w:val="00B451B8"/>
    <w:rsid w:val="00B60F31"/>
    <w:rsid w:val="00B6101B"/>
    <w:rsid w:val="00BA0C7C"/>
    <w:rsid w:val="00BA5D06"/>
    <w:rsid w:val="00BC0CC1"/>
    <w:rsid w:val="00BC3A7A"/>
    <w:rsid w:val="00C24457"/>
    <w:rsid w:val="00C30474"/>
    <w:rsid w:val="00C66271"/>
    <w:rsid w:val="00C83152"/>
    <w:rsid w:val="00CA1710"/>
    <w:rsid w:val="00CB7044"/>
    <w:rsid w:val="00CC5DE9"/>
    <w:rsid w:val="00CD401F"/>
    <w:rsid w:val="00CD49B8"/>
    <w:rsid w:val="00CD7FBF"/>
    <w:rsid w:val="00CF0C72"/>
    <w:rsid w:val="00CF6A65"/>
    <w:rsid w:val="00D126F8"/>
    <w:rsid w:val="00D35584"/>
    <w:rsid w:val="00D92217"/>
    <w:rsid w:val="00D968B1"/>
    <w:rsid w:val="00E01ED7"/>
    <w:rsid w:val="00E26870"/>
    <w:rsid w:val="00E42951"/>
    <w:rsid w:val="00E561A3"/>
    <w:rsid w:val="00E72A7B"/>
    <w:rsid w:val="00EA29F1"/>
    <w:rsid w:val="00EB5BB2"/>
    <w:rsid w:val="00EC53A9"/>
    <w:rsid w:val="00EF0104"/>
    <w:rsid w:val="00EF1399"/>
    <w:rsid w:val="00EF18E8"/>
    <w:rsid w:val="00EF45E5"/>
    <w:rsid w:val="00EF47E4"/>
    <w:rsid w:val="00F01D7B"/>
    <w:rsid w:val="00F2318E"/>
    <w:rsid w:val="00F4601D"/>
    <w:rsid w:val="00F65F75"/>
    <w:rsid w:val="00F95DAB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48E1"/>
  <w15:docId w15:val="{138973D7-6ED1-414D-A85E-5537AE0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6F62"/>
    <w:rPr>
      <w:color w:val="0000FF"/>
      <w:u w:val="single"/>
    </w:rPr>
  </w:style>
  <w:style w:type="paragraph" w:customStyle="1" w:styleId="rteright">
    <w:name w:val="rteright"/>
    <w:basedOn w:val="a"/>
    <w:rsid w:val="0004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4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46F62"/>
    <w:rPr>
      <w:b/>
      <w:bCs/>
    </w:rPr>
  </w:style>
  <w:style w:type="character" w:styleId="a6">
    <w:name w:val="Emphasis"/>
    <w:basedOn w:val="a0"/>
    <w:uiPriority w:val="20"/>
    <w:qFormat/>
    <w:rsid w:val="00046F62"/>
    <w:rPr>
      <w:i/>
      <w:iCs/>
    </w:rPr>
  </w:style>
  <w:style w:type="paragraph" w:styleId="a7">
    <w:name w:val="List Paragraph"/>
    <w:basedOn w:val="a"/>
    <w:uiPriority w:val="34"/>
    <w:qFormat/>
    <w:rsid w:val="00096CBE"/>
    <w:pPr>
      <w:ind w:left="720"/>
      <w:contextualSpacing/>
    </w:pPr>
  </w:style>
  <w:style w:type="paragraph" w:customStyle="1" w:styleId="1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rsid w:val="005E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B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C1D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D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D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D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2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Nurgali U. Aidarov</dc:creator>
  <cp:lastModifiedBy>hostmaster@enbek.kz</cp:lastModifiedBy>
  <cp:revision>26</cp:revision>
  <cp:lastPrinted>2021-12-14T09:23:00Z</cp:lastPrinted>
  <dcterms:created xsi:type="dcterms:W3CDTF">2021-12-08T05:03:00Z</dcterms:created>
  <dcterms:modified xsi:type="dcterms:W3CDTF">2021-12-27T08:39:00Z</dcterms:modified>
</cp:coreProperties>
</file>